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D696A">
        <w:rPr>
          <w:b/>
          <w:sz w:val="28"/>
          <w:szCs w:val="28"/>
        </w:rPr>
        <w:t>7</w:t>
      </w:r>
      <w:r w:rsidR="00E0320D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566A05" w:rsidTr="00566A05">
        <w:trPr>
          <w:trHeight w:val="160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6A05" w:rsidRDefault="00566A05" w:rsidP="008226B9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696A" w:rsidRPr="005D696A" w:rsidRDefault="005D696A" w:rsidP="005D696A">
            <w:pPr>
              <w:pStyle w:val="TableParagraph"/>
              <w:spacing w:line="296" w:lineRule="exact"/>
              <w:ind w:left="24" w:right="17"/>
              <w:jc w:val="center"/>
              <w:rPr>
                <w:b/>
                <w:sz w:val="28"/>
                <w:u w:val="thick"/>
              </w:rPr>
            </w:pPr>
            <w:r w:rsidRPr="005D696A">
              <w:rPr>
                <w:b/>
                <w:sz w:val="28"/>
                <w:u w:val="thick"/>
              </w:rPr>
              <w:t>Консультация - кисәтү</w:t>
            </w:r>
          </w:p>
          <w:p w:rsidR="005D696A" w:rsidRPr="005D696A" w:rsidRDefault="005D696A" w:rsidP="005D696A">
            <w:pPr>
              <w:pStyle w:val="TableParagraph"/>
              <w:spacing w:line="296" w:lineRule="exact"/>
              <w:ind w:left="24" w:right="17"/>
              <w:jc w:val="center"/>
              <w:rPr>
                <w:b/>
                <w:sz w:val="28"/>
                <w:u w:val="thick"/>
              </w:rPr>
            </w:pPr>
            <w:r w:rsidRPr="005D696A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5D696A" w:rsidRPr="005D696A" w:rsidRDefault="005D696A" w:rsidP="005D696A">
            <w:pPr>
              <w:pStyle w:val="TableParagraph"/>
              <w:spacing w:line="296" w:lineRule="exact"/>
              <w:ind w:left="24" w:right="17"/>
              <w:jc w:val="center"/>
              <w:rPr>
                <w:b/>
                <w:sz w:val="28"/>
                <w:u w:val="thick"/>
              </w:rPr>
            </w:pPr>
            <w:r w:rsidRPr="005D696A">
              <w:rPr>
                <w:b/>
                <w:sz w:val="28"/>
                <w:u w:val="thick"/>
              </w:rPr>
              <w:t>04 сәгатьтән 18 сәгатькә кадәр 2023 елның 7 апрелендә</w:t>
            </w:r>
          </w:p>
          <w:p w:rsidR="00566A05" w:rsidRDefault="005D696A" w:rsidP="005D696A">
            <w:pPr>
              <w:pStyle w:val="TableParagraph"/>
              <w:ind w:left="108" w:firstLine="600"/>
              <w:rPr>
                <w:sz w:val="28"/>
              </w:rPr>
            </w:pPr>
            <w:r w:rsidRPr="005D696A">
              <w:rPr>
                <w:b/>
                <w:sz w:val="28"/>
                <w:u w:val="thick"/>
              </w:rPr>
              <w:t>Иртән, 7 апрельдә көндез Татарстан Республикасы территориясендә һәм Казан шәһәрендә урыны белән көчле төньяк-көнчыгыш җил 15-16 м/с тизлектә көтелә.</w:t>
            </w:r>
          </w:p>
        </w:tc>
      </w:tr>
      <w:tr w:rsidR="00566A05" w:rsidTr="00566A05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566A05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566A05" w:rsidTr="00566A05">
        <w:trPr>
          <w:trHeight w:val="122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86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566A05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104"/>
              <w:ind w:left="789" w:right="782" w:hanging="6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Республика автомобиль юлларында юл-транспорт һәлакәтләре белән бәйле гадәттән тыш хәлләр килеп чыгу куркынычы</w:t>
            </w:r>
          </w:p>
        </w:tc>
      </w:tr>
      <w:tr w:rsidR="00566A05" w:rsidTr="00566A05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Default="00566A05" w:rsidP="008226B9">
            <w:pPr>
              <w:pStyle w:val="TableParagraph"/>
              <w:spacing w:before="65"/>
              <w:ind w:left="405"/>
              <w:rPr>
                <w:sz w:val="28"/>
              </w:rPr>
            </w:pPr>
            <w:r w:rsidRPr="00566A05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566A05" w:rsidTr="00566A05">
        <w:trPr>
          <w:trHeight w:val="96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pStyle w:val="TableParagraph"/>
              <w:rPr>
                <w:b/>
                <w:sz w:val="30"/>
              </w:rPr>
            </w:pPr>
          </w:p>
          <w:p w:rsidR="00566A05" w:rsidRDefault="00566A05" w:rsidP="008226B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566A05" w:rsidRDefault="00566A05" w:rsidP="008226B9">
            <w:pPr>
              <w:pStyle w:val="TableParagraph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566A05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4" w:right="24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Гадәттән тыш хәлләр куркынычы</w:t>
            </w:r>
          </w:p>
          <w:p w:rsidR="00566A05" w:rsidRDefault="00566A05" w:rsidP="00566A05">
            <w:pPr>
              <w:pStyle w:val="TableParagraph"/>
              <w:ind w:left="300" w:right="291" w:hanging="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табигать янгы</w:t>
            </w:r>
            <w:bookmarkStart w:id="0" w:name="_GoBack"/>
            <w:bookmarkEnd w:id="0"/>
            <w:r w:rsidRPr="00566A05">
              <w:rPr>
                <w:sz w:val="28"/>
              </w:rPr>
              <w:t>ннары, үлән һәм чүп-чар яну, термик аномалияләр белән б</w:t>
            </w:r>
            <w:r>
              <w:rPr>
                <w:sz w:val="28"/>
              </w:rPr>
              <w:t xml:space="preserve">әйле вакыйгалар (хәлләр) </w:t>
            </w:r>
          </w:p>
        </w:tc>
      </w:tr>
      <w:tr w:rsidR="00566A05" w:rsidTr="00566A05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3" w:lineRule="exact"/>
              <w:ind w:left="20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Түбән җирлекләрне су басу куркынычы һәм</w:t>
            </w:r>
          </w:p>
          <w:p w:rsidR="00566A05" w:rsidRDefault="00566A05" w:rsidP="00566A05">
            <w:pPr>
              <w:pStyle w:val="TableParagraph"/>
              <w:ind w:left="24" w:right="122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урам-юл челтәре</w:t>
            </w:r>
          </w:p>
        </w:tc>
      </w:tr>
      <w:tr w:rsidR="00566A05" w:rsidTr="00566A05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05" w:rsidRDefault="00566A05" w:rsidP="008226B9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6A05" w:rsidRPr="00566A05" w:rsidRDefault="00566A05" w:rsidP="00566A05">
            <w:pPr>
              <w:pStyle w:val="TableParagraph"/>
              <w:spacing w:line="294" w:lineRule="exact"/>
              <w:ind w:left="22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Торак пункт территорияләрен су басу куркынычы,</w:t>
            </w:r>
          </w:p>
          <w:p w:rsidR="00566A05" w:rsidRDefault="00566A05" w:rsidP="00566A05">
            <w:pPr>
              <w:pStyle w:val="TableParagraph"/>
              <w:ind w:left="24" w:right="127"/>
              <w:jc w:val="center"/>
              <w:rPr>
                <w:sz w:val="28"/>
              </w:rPr>
            </w:pPr>
            <w:r w:rsidRPr="00566A05">
              <w:rPr>
                <w:sz w:val="28"/>
              </w:rPr>
              <w:t>елгалар һәм сусаклагычларның сулыклы участокларында урнашкан</w:t>
            </w:r>
          </w:p>
        </w:tc>
      </w:tr>
    </w:tbl>
    <w:p w:rsidR="00566A05" w:rsidRPr="00566A05" w:rsidRDefault="00566A05" w:rsidP="00566A05">
      <w:pPr>
        <w:ind w:left="1246"/>
        <w:jc w:val="both"/>
        <w:rPr>
          <w:b/>
          <w:sz w:val="28"/>
        </w:rPr>
      </w:pPr>
      <w:r w:rsidRPr="00566A05">
        <w:rPr>
          <w:b/>
          <w:sz w:val="28"/>
        </w:rPr>
        <w:t xml:space="preserve">                                 2023 елның </w:t>
      </w:r>
      <w:r w:rsidR="005D696A">
        <w:rPr>
          <w:b/>
          <w:sz w:val="28"/>
        </w:rPr>
        <w:t>7</w:t>
      </w:r>
      <w:r w:rsidRPr="00566A05">
        <w:rPr>
          <w:b/>
          <w:sz w:val="28"/>
        </w:rPr>
        <w:t xml:space="preserve"> апреленә</w:t>
      </w:r>
    </w:p>
    <w:p w:rsidR="00566A05" w:rsidRPr="00566A05" w:rsidRDefault="00566A05" w:rsidP="00566A05">
      <w:pPr>
        <w:ind w:left="1246"/>
        <w:jc w:val="both"/>
        <w:rPr>
          <w:b/>
          <w:sz w:val="28"/>
        </w:rPr>
      </w:pPr>
      <w:r w:rsidRPr="00566A05">
        <w:rPr>
          <w:b/>
          <w:sz w:val="28"/>
        </w:rPr>
        <w:t xml:space="preserve">2023 елның </w:t>
      </w:r>
      <w:r w:rsidR="005D696A">
        <w:rPr>
          <w:b/>
          <w:sz w:val="28"/>
        </w:rPr>
        <w:t>6</w:t>
      </w:r>
      <w:r w:rsidRPr="00566A05">
        <w:rPr>
          <w:b/>
          <w:sz w:val="28"/>
        </w:rPr>
        <w:t xml:space="preserve"> апрелендә 18 сәгатьтән </w:t>
      </w:r>
      <w:r w:rsidR="005D696A">
        <w:rPr>
          <w:b/>
          <w:sz w:val="28"/>
        </w:rPr>
        <w:t>7</w:t>
      </w:r>
      <w:r w:rsidRPr="00566A05">
        <w:rPr>
          <w:b/>
          <w:sz w:val="28"/>
        </w:rPr>
        <w:t xml:space="preserve"> апрелендә 18 сәгатькә кадәр</w:t>
      </w:r>
    </w:p>
    <w:p w:rsidR="005D696A" w:rsidRPr="005D696A" w:rsidRDefault="005D696A" w:rsidP="005D696A">
      <w:pPr>
        <w:jc w:val="center"/>
        <w:rPr>
          <w:sz w:val="28"/>
          <w:szCs w:val="28"/>
        </w:rPr>
      </w:pPr>
      <w:r w:rsidRPr="005D696A">
        <w:rPr>
          <w:sz w:val="28"/>
          <w:szCs w:val="28"/>
        </w:rPr>
        <w:t>Алмашынучан болытлы һава.</w:t>
      </w:r>
    </w:p>
    <w:p w:rsidR="005D696A" w:rsidRPr="005D696A" w:rsidRDefault="005D696A" w:rsidP="005D696A">
      <w:pPr>
        <w:jc w:val="center"/>
        <w:rPr>
          <w:sz w:val="28"/>
          <w:szCs w:val="28"/>
        </w:rPr>
      </w:pPr>
      <w:r w:rsidRPr="005D696A">
        <w:rPr>
          <w:sz w:val="28"/>
          <w:szCs w:val="28"/>
        </w:rPr>
        <w:t>Җитди явым-төшемсез.</w:t>
      </w:r>
    </w:p>
    <w:p w:rsidR="005D696A" w:rsidRPr="005D696A" w:rsidRDefault="005D696A" w:rsidP="005D696A">
      <w:pPr>
        <w:jc w:val="center"/>
        <w:rPr>
          <w:sz w:val="28"/>
          <w:szCs w:val="28"/>
        </w:rPr>
      </w:pPr>
      <w:r w:rsidRPr="005D696A">
        <w:rPr>
          <w:sz w:val="28"/>
          <w:szCs w:val="28"/>
        </w:rPr>
        <w:t>Җил төньяк-көнчыгыштан 6-11, иртән, көндез урыны белән 16 м/с ка кадәр.</w:t>
      </w:r>
    </w:p>
    <w:p w:rsidR="005D696A" w:rsidRPr="005D696A" w:rsidRDefault="005D696A" w:rsidP="005D696A">
      <w:pPr>
        <w:jc w:val="center"/>
        <w:rPr>
          <w:sz w:val="28"/>
          <w:szCs w:val="28"/>
        </w:rPr>
      </w:pPr>
      <w:r w:rsidRPr="005D696A">
        <w:rPr>
          <w:sz w:val="28"/>
          <w:szCs w:val="28"/>
        </w:rPr>
        <w:t>Төнлә минималь температура -1.. 2˚.</w:t>
      </w:r>
    </w:p>
    <w:p w:rsidR="00970C87" w:rsidRDefault="005D696A" w:rsidP="005D696A">
      <w:pPr>
        <w:jc w:val="center"/>
        <w:rPr>
          <w:sz w:val="28"/>
          <w:szCs w:val="28"/>
        </w:rPr>
      </w:pPr>
      <w:r w:rsidRPr="005D696A">
        <w:rPr>
          <w:sz w:val="28"/>
          <w:szCs w:val="28"/>
        </w:rPr>
        <w:t>Көндез һаваның максималь температурасы  6.. 9˚.</w:t>
      </w:r>
    </w:p>
    <w:sectPr w:rsidR="00970C8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E3" w:rsidRDefault="00013EE3">
      <w:r>
        <w:separator/>
      </w:r>
    </w:p>
  </w:endnote>
  <w:endnote w:type="continuationSeparator" w:id="0">
    <w:p w:rsidR="00013EE3" w:rsidRDefault="000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E3" w:rsidRDefault="00013EE3">
      <w:r>
        <w:separator/>
      </w:r>
    </w:p>
  </w:footnote>
  <w:footnote w:type="continuationSeparator" w:id="0">
    <w:p w:rsidR="00013EE3" w:rsidRDefault="0001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668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334</cp:revision>
  <dcterms:created xsi:type="dcterms:W3CDTF">2022-04-18T13:33:00Z</dcterms:created>
  <dcterms:modified xsi:type="dcterms:W3CDTF">2023-04-07T04:12:00Z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